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4280" cy="86702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67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exact" w:line="240" w:before="0" w:after="21"/>
        <w:rPr/>
      </w:pPr>
      <w:r>
        <w:rPr/>
      </w:r>
    </w:p>
    <w:p>
      <w:pPr>
        <w:sectPr>
          <w:type w:val="nextPage"/>
          <w:pgSz w:w="11906" w:h="16838"/>
          <w:pgMar w:left="1128" w:right="850" w:header="0" w:top="1134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128" w:right="850" w:header="0" w:top="1134" w:footer="0" w:bottom="0" w:gutter="0"/>
          <w:cols w:num="2" w:equalWidth="false" w:sep="false">
            <w:col w:w="3834" w:space="1022"/>
            <w:col w:w="507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4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395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ПОЛОЖЕНИЕ</w:t>
      </w:r>
    </w:p>
    <w:p>
      <w:pPr>
        <w:pStyle w:val="Normal"/>
        <w:widowControl w:val="false"/>
        <w:spacing w:lineRule="auto" w:line="240" w:before="4" w:after="0"/>
        <w:ind w:left="2700" w:right="1649" w:hanging="1039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o внутренней системе оценки качества образования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МБУ ДО ДМШ № 4 ГО г.Уфа Республики Башкортостан</w:t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65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 Общие положения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620" w:leader="none"/>
          <w:tab w:val="left" w:pos="2785" w:leader="none"/>
          <w:tab w:val="left" w:pos="3864" w:leader="none"/>
          <w:tab w:val="left" w:pos="4431" w:leader="none"/>
          <w:tab w:val="left" w:pos="4856" w:leader="none"/>
          <w:tab w:val="left" w:pos="5197" w:leader="none"/>
          <w:tab w:val="left" w:pos="5756" w:leader="none"/>
          <w:tab w:val="left" w:pos="6519" w:leader="none"/>
          <w:tab w:val="left" w:pos="7247" w:leader="none"/>
          <w:tab w:val="left" w:pos="7749" w:leader="none"/>
          <w:tab w:val="left" w:pos="8437" w:leader="none"/>
          <w:tab w:val="left" w:pos="8882" w:leader="none"/>
        </w:tabs>
        <w:spacing w:lineRule="auto" w:line="235" w:before="0" w:after="0"/>
        <w:ind w:left="4" w:right="-71" w:firstLine="70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1.1. Настоящее Положение</w:t>
        <w:tab/>
        <w:t>о</w:t>
        <w:tab/>
        <w:t>внутренней</w:t>
        <w:tab/>
        <w:t>системе</w:t>
        <w:tab/>
        <w:t>оценки</w:t>
        <w:tab/>
        <w:t>качества образования МБУ ДО ДМШ № 4 ГО г.Уфа РБ  (далее  –Положение) разработано в соответствии с пунктом 13  части 3 статьи 28 Федерального закона от 29 декабря 2012 г. № 273-ФЗ"Об образовании в Российской Федерации"; Рекомендациями по организации образовательной и методической     деятельности</w:t>
        <w:tab/>
        <w:t>при     реализации     общеразвивающих программ в области искусств, направленных письмом Министерства культуры Российской Федерации</w:t>
        <w:tab/>
        <w:t>от     21     ноября</w:t>
        <w:tab/>
        <w:t>2013     г.№191-01-39/06-ГИ;   Федеральными государственными требованиями к минимуму содержания, структуре и условиям реализации дополнительных      предпрофессиональных общеобразовательных программ в области искусств, утвержденных приказами Министерства культуры Российской Федерации в 2012-2014 гг.</w:t>
      </w:r>
    </w:p>
    <w:p>
      <w:pPr>
        <w:pStyle w:val="Normal"/>
        <w:widowControl w:val="false"/>
        <w:tabs>
          <w:tab w:val="left" w:pos="9069" w:leader="none"/>
        </w:tabs>
        <w:spacing w:lineRule="auto" w:line="240" w:before="1" w:after="0"/>
        <w:ind w:left="2" w:right="-68" w:firstLine="70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1.2. Положение определяет порядок проведения внутренней</w:t>
        <w:tab/>
        <w:t>оценки качества образования МБУ ДО ДМШ № 4 ГО г.Уфа РБ  (далее — Школа).</w:t>
      </w:r>
    </w:p>
    <w:p>
      <w:pPr>
        <w:pStyle w:val="Normal"/>
        <w:widowControl w:val="false"/>
        <w:tabs>
          <w:tab w:val="left" w:pos="2004" w:leader="none"/>
          <w:tab w:val="left" w:pos="3449" w:leader="none"/>
          <w:tab w:val="left" w:pos="5259" w:leader="none"/>
          <w:tab w:val="left" w:pos="7895" w:leader="none"/>
        </w:tabs>
        <w:spacing w:lineRule="auto" w:line="235" w:before="0" w:after="0"/>
        <w:ind w:left="2" w:right="-51" w:firstLine="70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Внутренняя оценка качества образования Школы может проводиться в форме самообследования на основании и с учетом приказа Министерства образования и науки Российской Федерации от 14 июня 2013 года № 462 «Об утверждении</w:t>
        <w:tab/>
        <w:t>Порядка</w:t>
        <w:tab/>
        <w:t>проведения</w:t>
        <w:tab/>
        <w:t>самообследования</w:t>
        <w:tab/>
        <w:t>образовательной организацией".</w:t>
      </w:r>
    </w:p>
    <w:p>
      <w:pPr>
        <w:pStyle w:val="Normal"/>
        <w:widowControl w:val="false"/>
        <w:tabs>
          <w:tab w:val="left" w:pos="1853" w:leader="none"/>
          <w:tab w:val="left" w:pos="2369" w:leader="none"/>
          <w:tab w:val="left" w:pos="3697" w:leader="none"/>
          <w:tab w:val="left" w:pos="5204" w:leader="none"/>
          <w:tab w:val="left" w:pos="7631" w:leader="none"/>
        </w:tabs>
        <w:spacing w:lineRule="auto" w:line="235" w:before="0" w:after="0"/>
        <w:ind w:left="2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1.3. Основной задачей обеспечения функционирования внутренней системы оценки качества образования является определение степени соответствия образовательных результатов, обучающихся федеральным государственным требованиям к дополнительным предпрофессиональным общеобразовательным программам</w:t>
        <w:tab/>
        <w:t>в</w:t>
        <w:tab/>
        <w:t>области</w:t>
        <w:tab/>
        <w:t>искусств,</w:t>
        <w:tab/>
        <w:t>дополнительным</w:t>
        <w:tab/>
        <w:t>общеразвивающим общеобразовательным программам в области искусств, разработанными в Школе.</w:t>
      </w:r>
    </w:p>
    <w:p>
      <w:pPr>
        <w:pStyle w:val="Normal"/>
        <w:widowControl w:val="false"/>
        <w:spacing w:lineRule="auto" w:line="235" w:before="0" w:after="0"/>
        <w:ind w:left="-63" w:right="8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0" w:name="_page_18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1.4. Задачами оценки образовательной деятельности также являются: прогноз      основных      тенденций      развития      образовательной      организации;</w:t>
      </w:r>
      <w:bookmarkEnd w:id="0"/>
    </w:p>
    <w:p>
      <w:pPr>
        <w:sectPr>
          <w:type w:val="continuous"/>
          <w:pgSz w:w="11906" w:h="16838"/>
          <w:pgMar w:left="1128" w:right="850" w:header="0" w:top="1134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48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</w:p>
    <w:p>
      <w:pPr>
        <w:pStyle w:val="Normal"/>
        <w:spacing w:lineRule="exact" w:line="240" w:before="0" w:after="2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2549" w:leader="none"/>
          <w:tab w:val="left" w:pos="4676" w:leader="none"/>
          <w:tab w:val="left" w:pos="5173" w:leader="none"/>
          <w:tab w:val="left" w:pos="7149" w:leader="none"/>
          <w:tab w:val="left" w:pos="8505" w:leader="none"/>
        </w:tabs>
        <w:spacing w:lineRule="auto" w:line="240" w:before="0" w:after="0"/>
        <w:ind w:left="2" w:right="13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обеспечение</w:t>
        <w:tab/>
        <w:t>руководителей</w:t>
        <w:tab/>
        <w:t>и</w:t>
        <w:tab/>
        <w:t>специалистов</w:t>
        <w:tab/>
        <w:t>системы</w:t>
        <w:tab/>
        <w:t>управления образованием разных уровней аналитической информацией и вариантами управленческих решений.</w:t>
      </w:r>
    </w:p>
    <w:p>
      <w:pPr>
        <w:pStyle w:val="Normal"/>
        <w:widowControl w:val="false"/>
        <w:tabs>
          <w:tab w:val="left" w:pos="2609" w:leader="none"/>
          <w:tab w:val="left" w:pos="3865" w:leader="none"/>
          <w:tab w:val="left" w:pos="4873" w:leader="none"/>
          <w:tab w:val="left" w:pos="7089" w:leader="none"/>
          <w:tab w:val="left" w:pos="9040" w:leader="none"/>
        </w:tabs>
        <w:spacing w:lineRule="auto" w:line="235" w:before="0" w:after="0"/>
        <w:ind w:left="4" w:right="77" w:firstLine="70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1.5. Решение</w:t>
        <w:tab/>
        <w:t>данных</w:t>
        <w:tab/>
        <w:t>задач</w:t>
        <w:tab/>
        <w:t>обеспечивается</w:t>
        <w:tab/>
        <w:t>содержанием</w:t>
        <w:tab/>
        <w:t>оценки образовательной деятельности, которое включает:</w:t>
      </w:r>
    </w:p>
    <w:p>
      <w:pPr>
        <w:pStyle w:val="Normal"/>
        <w:widowControl w:val="false"/>
        <w:tabs>
          <w:tab w:val="left" w:pos="1860" w:leader="none"/>
          <w:tab w:val="left" w:pos="3382" w:leader="none"/>
          <w:tab w:val="left" w:pos="3845" w:leader="none"/>
          <w:tab w:val="left" w:pos="5994" w:leader="none"/>
          <w:tab w:val="left" w:pos="7902" w:leader="none"/>
        </w:tabs>
        <w:spacing w:lineRule="auto" w:line="235" w:before="0" w:after="0"/>
        <w:ind w:left="4" w:right="56" w:firstLine="70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-оценку</w:t>
        <w:tab/>
        <w:t>состояния</w:t>
        <w:tab/>
        <w:t>и</w:t>
        <w:tab/>
        <w:t>эффективности</w:t>
        <w:tab/>
        <w:t>деятельности</w:t>
        <w:tab/>
        <w:t>образовательной организации;</w:t>
      </w:r>
    </w:p>
    <w:p>
      <w:pPr>
        <w:pStyle w:val="Normal"/>
        <w:widowControl w:val="false"/>
        <w:spacing w:lineRule="auto" w:line="230" w:before="0" w:after="0"/>
        <w:ind w:left="4" w:right="82" w:firstLine="70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>
      <w:pPr>
        <w:pStyle w:val="Normal"/>
        <w:widowControl w:val="false"/>
        <w:spacing w:lineRule="auto" w:line="240" w:before="7" w:after="0"/>
        <w:ind w:left="70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-выявление факторов, влияющих на качество образования;</w:t>
      </w:r>
    </w:p>
    <w:p>
      <w:pPr>
        <w:pStyle w:val="Normal"/>
        <w:widowControl w:val="false"/>
        <w:tabs>
          <w:tab w:val="left" w:pos="2045" w:leader="none"/>
          <w:tab w:val="left" w:pos="3368" w:leader="none"/>
          <w:tab w:val="left" w:pos="5891" w:leader="none"/>
          <w:tab w:val="left" w:pos="8430" w:leader="none"/>
        </w:tabs>
        <w:spacing w:lineRule="auto" w:line="240" w:before="0" w:after="0"/>
        <w:ind w:left="4" w:right="87" w:firstLine="70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-оценку</w:t>
        <w:tab/>
        <w:t>уровня</w:t>
        <w:tab/>
        <w:t>индивидуальных</w:t>
        <w:tab/>
        <w:t>образовательных</w:t>
        <w:tab/>
        <w:t>достижений обучающихся, результатов реализации индивидуальных учебных планов;</w:t>
      </w:r>
    </w:p>
    <w:p>
      <w:pPr>
        <w:pStyle w:val="Normal"/>
        <w:widowControl w:val="false"/>
        <w:spacing w:lineRule="auto" w:line="240" w:before="0" w:after="0"/>
        <w:ind w:left="4" w:right="114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>
      <w:pPr>
        <w:pStyle w:val="Normal"/>
        <w:widowControl w:val="false"/>
        <w:spacing w:lineRule="auto" w:line="235" w:before="0" w:after="0"/>
        <w:ind w:left="710" w:right="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1.6. В основу оценки качества образования Школы положены принципы: объективности, достоверности, полноты и системности информации</w:t>
      </w:r>
    </w:p>
    <w:p>
      <w:pPr>
        <w:pStyle w:val="Normal"/>
        <w:widowControl w:val="false"/>
        <w:spacing w:lineRule="auto" w:line="235" w:before="0" w:after="0"/>
        <w:ind w:left="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 качестве образования;</w:t>
      </w:r>
    </w:p>
    <w:p>
      <w:pPr>
        <w:pStyle w:val="Normal"/>
        <w:widowControl w:val="false"/>
        <w:tabs>
          <w:tab w:val="left" w:pos="4632" w:leader="none"/>
          <w:tab w:val="left" w:pos="5989" w:leader="none"/>
          <w:tab w:val="left" w:pos="8411" w:leader="none"/>
        </w:tabs>
        <w:spacing w:lineRule="auto" w:line="235" w:before="0" w:after="0"/>
        <w:ind w:left="710" w:right="-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реалистичности показателей</w:t>
        <w:tab/>
        <w:t>качества</w:t>
        <w:tab/>
        <w:t>образования, их</w:t>
        <w:tab/>
        <w:t>социальной и личностной значимости;</w:t>
      </w:r>
    </w:p>
    <w:p>
      <w:pPr>
        <w:pStyle w:val="Normal"/>
        <w:widowControl w:val="false"/>
        <w:spacing w:lineRule="auto" w:line="235" w:before="21" w:after="0"/>
        <w:ind w:left="71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открытости, прозрачности процедур оценки качества образования.</w:t>
      </w:r>
    </w:p>
    <w:p>
      <w:pPr>
        <w:pStyle w:val="Normal"/>
        <w:widowControl w:val="false"/>
        <w:tabs>
          <w:tab w:val="left" w:pos="1987" w:leader="none"/>
          <w:tab w:val="left" w:pos="2489" w:leader="none"/>
          <w:tab w:val="left" w:pos="3320" w:leader="none"/>
          <w:tab w:val="left" w:pos="4400" w:leader="none"/>
          <w:tab w:val="left" w:pos="4880" w:leader="none"/>
          <w:tab w:val="left" w:pos="6164" w:leader="none"/>
          <w:tab w:val="left" w:pos="7064" w:leader="none"/>
          <w:tab w:val="left" w:pos="8510" w:leader="none"/>
          <w:tab w:val="left" w:pos="8797" w:leader="none"/>
        </w:tabs>
        <w:spacing w:lineRule="auto" w:line="235" w:before="0" w:after="0"/>
        <w:ind w:left="0" w:right="126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1.7. Оценка качества образования предполагает анализ организации образовательного процесса, содержания и качества подготовки обучающихся, востребованности</w:t>
        <w:tab/>
        <w:t>выпускников</w:t>
        <w:tab/>
        <w:t>и</w:t>
        <w:tab/>
        <w:t>обеспечивается</w:t>
        <w:tab/>
        <w:t>системой</w:t>
        <w:tab/>
        <w:t>управления организации,</w:t>
        <w:tab/>
        <w:t>функционированием</w:t>
        <w:tab/>
        <w:t>методической      службы      организации, действующей     системой</w:t>
        <w:tab/>
        <w:t>контроля     (текущей,</w:t>
        <w:tab/>
        <w:t>промежуточной     и</w:t>
        <w:tab/>
        <w:t>итоговой аттестацией), разработанными фондами оценочных средств.</w:t>
      </w:r>
    </w:p>
    <w:p>
      <w:pPr>
        <w:pStyle w:val="Normal"/>
        <w:widowControl w:val="false"/>
        <w:tabs>
          <w:tab w:val="left" w:pos="1577" w:leader="none"/>
          <w:tab w:val="left" w:pos="2177" w:leader="none"/>
          <w:tab w:val="left" w:pos="2912" w:leader="none"/>
          <w:tab w:val="left" w:pos="3543" w:leader="none"/>
          <w:tab w:val="left" w:pos="5420" w:leader="none"/>
          <w:tab w:val="left" w:pos="7463" w:leader="none"/>
          <w:tab w:val="left" w:pos="8351" w:leader="none"/>
        </w:tabs>
        <w:spacing w:lineRule="auto" w:line="235" w:before="0" w:after="0"/>
        <w:ind w:left="2" w:right="109" w:firstLine="70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1.8. По результатам оценки качества образования Школа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 Школы.</w:t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3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Система управления образовательной организации</w:t>
      </w:r>
    </w:p>
    <w:p>
      <w:pPr>
        <w:pStyle w:val="Normal"/>
        <w:spacing w:lineRule="exact" w:line="240" w:before="0" w:after="6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486" w:leader="none"/>
          <w:tab w:val="left" w:pos="2473" w:leader="none"/>
          <w:tab w:val="left" w:pos="3900" w:leader="none"/>
          <w:tab w:val="left" w:pos="5082" w:leader="none"/>
          <w:tab w:val="left" w:pos="6915" w:leader="none"/>
          <w:tab w:val="left" w:pos="7420" w:leader="none"/>
          <w:tab w:val="left" w:pos="8870" w:leader="none"/>
        </w:tabs>
        <w:spacing w:lineRule="auto" w:line="240" w:before="0" w:after="0"/>
        <w:ind w:left="2" w:right="69" w:firstLine="70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2.1. В Школе действует следующий коллегиальный орган управления, в компетенцию которого входит организация и контроль качества образовательной деятельности:</w:t>
      </w:r>
    </w:p>
    <w:p>
      <w:pPr>
        <w:pStyle w:val="Normal"/>
        <w:widowControl w:val="false"/>
        <w:spacing w:lineRule="auto" w:line="235" w:before="0" w:after="0"/>
        <w:ind w:left="71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Педагогический совет Школы.</w:t>
      </w:r>
    </w:p>
    <w:p>
      <w:pPr>
        <w:pStyle w:val="Normal"/>
        <w:widowControl w:val="false"/>
        <w:spacing w:lineRule="auto" w:line="235" w:before="0" w:after="0"/>
        <w:ind w:left="2" w:right="12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случае необходимости Школа может создавать и другие органы управления, в компетенцию которых входит организация и контроль качества образовательной деятельности в соответствии с Уставом Школы.</w:t>
      </w:r>
    </w:p>
    <w:p>
      <w:pPr>
        <w:sectPr>
          <w:type w:val="nextPage"/>
          <w:pgSz w:w="11906" w:h="16838"/>
          <w:pgMar w:left="1128" w:right="735" w:header="0" w:top="71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993" w:leader="none"/>
          <w:tab w:val="left" w:pos="3334" w:leader="none"/>
          <w:tab w:val="left" w:pos="4486" w:leader="none"/>
          <w:tab w:val="left" w:pos="6627" w:leader="none"/>
          <w:tab w:val="left" w:pos="8440" w:leader="none"/>
        </w:tabs>
        <w:spacing w:lineRule="auto" w:line="240" w:before="0" w:after="0"/>
        <w:ind w:left="2" w:right="79" w:firstLine="706"/>
        <w:jc w:val="left"/>
        <w:rPr/>
      </w:pPr>
      <w:bookmarkStart w:id="1" w:name="_page_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2.2. Разграничение полномочий органов управления Школы отражаются в</w:t>
        <w:tab/>
        <w:t>положениях об указанных органах управления.</w:t>
      </w:r>
      <w:bookmarkEnd w:id="1"/>
    </w:p>
    <w:p>
      <w:pPr>
        <w:pStyle w:val="Normal"/>
        <w:widowControl w:val="false"/>
        <w:spacing w:lineRule="auto" w:line="240" w:before="0" w:after="0"/>
        <w:ind w:left="500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3982" w:right="703" w:hanging="1303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 Содержание и качество подготовки обучающихся, востребованность выпускников</w:t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left" w:pos="1221" w:leader="none"/>
          <w:tab w:val="left" w:pos="3637" w:leader="none"/>
          <w:tab w:val="left" w:pos="5940" w:leader="none"/>
          <w:tab w:val="left" w:pos="8905" w:leader="none"/>
        </w:tabs>
        <w:spacing w:lineRule="auto" w:line="240" w:before="0" w:after="0"/>
        <w:ind w:left="0" w:right="-15" w:firstLine="9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3.1. Содержание и качество подготовки обучающихся раскрывается путем анализа</w:t>
        <w:tab/>
        <w:t>результативности</w:t>
        <w:tab/>
        <w:t>дополнительных</w:t>
        <w:tab/>
        <w:t>общеобразовательных</w:t>
        <w:tab/>
        <w:t>программ, реализуемых в Школе.</w:t>
      </w:r>
    </w:p>
    <w:p>
      <w:pPr>
        <w:pStyle w:val="Normal"/>
        <w:widowControl w:val="false"/>
        <w:spacing w:lineRule="auto" w:line="235" w:before="0" w:after="0"/>
        <w:ind w:left="0" w:right="-11" w:firstLine="83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3.2. При реализации в Школе дополнительных предпрофессиональных общеобразовательных и дополнительных общеразвивающих общеобразовательных программ в области искусств анализ проводится по всем видам программ.</w:t>
      </w:r>
    </w:p>
    <w:p>
      <w:pPr>
        <w:pStyle w:val="Normal"/>
        <w:widowControl w:val="false"/>
        <w:spacing w:lineRule="auto" w:line="240" w:before="0" w:after="0"/>
        <w:ind w:left="0" w:right="-61" w:firstLine="90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3.3. В понятие содержания образования в целях проведения анализа его качества входит:</w:t>
      </w:r>
    </w:p>
    <w:p>
      <w:pPr>
        <w:pStyle w:val="Normal"/>
        <w:widowControl w:val="false"/>
        <w:spacing w:lineRule="auto" w:line="235" w:before="0" w:after="0"/>
        <w:ind w:left="0" w:right="-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цели и задачи, направленность образовательных программ, их ориентация и преемственность;</w:t>
      </w:r>
    </w:p>
    <w:p>
      <w:pPr>
        <w:pStyle w:val="Normal"/>
        <w:widowControl w:val="false"/>
        <w:spacing w:lineRule="auto" w:line="235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сроки обучения, возраст обучающихся, условия приема; результаты освоения образовательных программ;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характеристика и анализ учебных планов каждой образовательной программы;</w:t>
      </w:r>
    </w:p>
    <w:p>
      <w:pPr>
        <w:pStyle w:val="Normal"/>
        <w:widowControl w:val="false"/>
        <w:tabs>
          <w:tab w:val="left" w:pos="5761" w:leader="none"/>
        </w:tabs>
        <w:spacing w:lineRule="auto" w:line="235" w:before="0" w:after="0"/>
        <w:ind w:left="0" w:right="-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краткие характеристики учебных предметов</w:t>
        <w:tab/>
        <w:t>(аннотации) и программ учебных предметов.</w:t>
      </w:r>
    </w:p>
    <w:p>
      <w:pPr>
        <w:pStyle w:val="Normal"/>
        <w:widowControl w:val="false"/>
        <w:spacing w:lineRule="auto" w:line="235" w:before="0" w:after="0"/>
        <w:ind w:left="0" w:right="-16" w:firstLine="76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3.4. Проводимый анализ позволяет установить соответствие учебных планов, учебно-методической документации нормативным требованиям, указанным в федеральных государственных требованиях, образовательных программах, разработанных образовательной организацией.</w:t>
      </w:r>
    </w:p>
    <w:p>
      <w:pPr>
        <w:pStyle w:val="Normal"/>
        <w:widowControl w:val="false"/>
        <w:spacing w:lineRule="auto" w:line="240" w:before="0" w:after="0"/>
        <w:ind w:left="76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3.5. В понятие качества подготовки обучающихся входит:</w:t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полнота и результативность реализации образовательных программ, а именно:</w:t>
      </w:r>
    </w:p>
    <w:p>
      <w:pPr>
        <w:pStyle w:val="Normal"/>
        <w:widowControl w:val="false"/>
        <w:spacing w:lineRule="auto" w:line="235" w:before="0" w:after="0"/>
        <w:ind w:left="0" w:right="-6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сохранность контингента; положительная динамика результатов промежуточной и итоговой аттестации;</w:t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left" w:pos="583" w:leader="none"/>
        </w:tabs>
        <w:spacing w:lineRule="auto" w:line="235" w:before="0" w:after="0"/>
        <w:ind w:left="0" w:right="-6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создание условий для реализации индивидуальных учебных планов и сокращенных образовательных программ;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деятельность различных творческих коллективов;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участие обучающихся в различных творческих мероприятиях (конкурсах, фестивалях, олимпиадах и других).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76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3.6. Понятие востребованности выпускников включает:</w:t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наличие/количество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>
      <w:pPr>
        <w:pStyle w:val="Normal"/>
        <w:spacing w:lineRule="exact" w:line="18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020" w:right="736" w:header="0" w:top="71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3933" w:leader="none"/>
          <w:tab w:val="left" w:pos="5645" w:leader="none"/>
          <w:tab w:val="left" w:pos="7509" w:leader="none"/>
          <w:tab w:val="left" w:pos="9692" w:leader="none"/>
        </w:tabs>
        <w:spacing w:lineRule="auto" w:line="235" w:before="0" w:after="0"/>
        <w:ind w:left="0" w:right="-18" w:hanging="0"/>
        <w:jc w:val="both"/>
        <w:rPr/>
      </w:pPr>
      <w:bookmarkStart w:id="2" w:name="_page_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наличие/количество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 и др.)</w:t>
      </w:r>
      <w:bookmarkEnd w:id="2"/>
    </w:p>
    <w:p>
      <w:pPr>
        <w:pStyle w:val="Normal"/>
        <w:widowControl w:val="false"/>
        <w:spacing w:lineRule="auto" w:line="240" w:before="0" w:after="0"/>
        <w:ind w:left="48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</w:p>
    <w:p>
      <w:pPr>
        <w:pStyle w:val="Normal"/>
        <w:spacing w:lineRule="exact" w:line="14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80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 Мониторинг учебного процесса</w:t>
      </w:r>
    </w:p>
    <w:p>
      <w:pPr>
        <w:pStyle w:val="Normal"/>
        <w:spacing w:lineRule="exact" w:line="240" w:before="0" w:after="6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" w:right="-12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4.1. 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</w:t>
      </w:r>
    </w:p>
    <w:p>
      <w:pPr>
        <w:pStyle w:val="Normal"/>
        <w:widowControl w:val="false"/>
        <w:tabs>
          <w:tab w:val="left" w:pos="7412" w:leader="none"/>
        </w:tabs>
        <w:spacing w:lineRule="auto" w:line="235" w:before="0" w:after="0"/>
        <w:ind w:left="0" w:right="-63" w:firstLine="71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4.2. 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>
      <w:pPr>
        <w:pStyle w:val="Normal"/>
        <w:widowControl w:val="false"/>
        <w:spacing w:lineRule="auto" w:line="235" w:before="0" w:after="0"/>
        <w:ind w:left="2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4.3. Особое место в мониторинге занимает характеристика промежуточной и итоговой аттестации как основ оценки качества освоения дополнительных общеобразовательных программ.</w:t>
      </w:r>
    </w:p>
    <w:p>
      <w:pPr>
        <w:pStyle w:val="Normal"/>
        <w:widowControl w:val="false"/>
        <w:spacing w:lineRule="auto" w:line="240" w:before="2" w:after="0"/>
        <w:ind w:left="4" w:right="-43" w:firstLine="70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(раздел 5).</w:t>
      </w:r>
    </w:p>
    <w:p>
      <w:pPr>
        <w:pStyle w:val="Normal"/>
        <w:widowControl w:val="false"/>
        <w:spacing w:lineRule="auto" w:line="230" w:before="0" w:after="0"/>
        <w:ind w:left="70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4.4. Мониторинг также включает характеристику:</w:t>
      </w:r>
    </w:p>
    <w:p>
      <w:pPr>
        <w:pStyle w:val="Normal"/>
        <w:widowControl w:val="false"/>
        <w:spacing w:lineRule="auto" w:line="230" w:before="0" w:after="0"/>
        <w:ind w:left="2" w:right="-33" w:firstLine="70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>
      <w:pPr>
        <w:pStyle w:val="Normal"/>
        <w:widowControl w:val="false"/>
        <w:tabs>
          <w:tab w:val="left" w:pos="1733" w:leader="none"/>
          <w:tab w:val="left" w:pos="4092" w:leader="none"/>
          <w:tab w:val="left" w:pos="5636" w:leader="none"/>
          <w:tab w:val="left" w:pos="7302" w:leader="none"/>
          <w:tab w:val="left" w:pos="8507" w:leader="none"/>
          <w:tab w:val="left" w:pos="9492" w:leader="none"/>
        </w:tabs>
        <w:spacing w:lineRule="auto" w:line="235" w:before="1" w:after="0"/>
        <w:ind w:left="0" w:right="-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</w:t>
        <w:tab/>
        <w:t>образовательных</w:t>
        <w:tab/>
        <w:t>программ,</w:t>
        <w:tab/>
        <w:t>создающих</w:t>
        <w:tab/>
        <w:t>особую</w:t>
        <w:tab/>
        <w:t>среду</w:t>
        <w:tab/>
        <w:t>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</w:t>
      </w:r>
    </w:p>
    <w:p>
      <w:pPr>
        <w:pStyle w:val="Normal"/>
        <w:widowControl w:val="false"/>
        <w:spacing w:lineRule="auto" w:line="259" w:before="93" w:after="0"/>
        <w:ind w:left="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8"/>
          <w:szCs w:val="18"/>
          <w:u w:val="none"/>
        </w:rPr>
        <w:t>НАВЫКОВ</w:t>
      </w:r>
    </w:p>
    <w:p>
      <w:pPr>
        <w:pStyle w:val="Normal"/>
        <w:widowControl w:val="false"/>
        <w:tabs>
          <w:tab w:val="left" w:pos="674" w:leader="none"/>
          <w:tab w:val="left" w:pos="5242" w:leader="none"/>
          <w:tab w:val="left" w:pos="7473" w:leader="none"/>
          <w:tab w:val="left" w:pos="8433" w:leader="none"/>
        </w:tabs>
        <w:spacing w:lineRule="auto" w:line="240" w:before="0" w:after="0"/>
        <w:ind w:left="0" w:right="-37" w:firstLine="71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4.5. Организация образовательного процесса осуществляется в соответствии с</w:t>
        <w:tab/>
        <w:t>санитарно-эпидемиологическими</w:t>
        <w:tab/>
        <w:t>требованиями</w:t>
        <w:tab/>
        <w:t>для</w:t>
        <w:tab/>
        <w:t>учреждений дополнительного образования.</w:t>
      </w:r>
    </w:p>
    <w:p>
      <w:pPr>
        <w:pStyle w:val="Normal"/>
        <w:spacing w:lineRule="exact" w:line="240" w:before="0" w:after="9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085" w:right="517" w:firstLine="273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 Характеристика система текущего контроля успеваемости, промежуточной и итоговой аттестации, фонда оценочных средств.</w:t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" w:right="4" w:firstLine="71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5.1. В оценку качества реализации образовательной программы входят анализ системы текущего контроля успеваемости, промежуточной и итоговой аттестации обучающихся.</w:t>
      </w:r>
    </w:p>
    <w:p>
      <w:pPr>
        <w:pStyle w:val="Normal"/>
        <w:widowControl w:val="false"/>
        <w:spacing w:lineRule="auto" w:line="235" w:before="3" w:after="0"/>
        <w:ind w:left="0" w:right="2" w:firstLine="7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5.2. В качестве средств текущего контроля успеваемости в Школе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>
      <w:pPr>
        <w:sectPr>
          <w:type w:val="nextPage"/>
          <w:pgSz w:w="11906" w:h="16838"/>
          <w:pgMar w:left="1128" w:right="850" w:header="0" w:top="71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4" w:right="-37" w:firstLine="70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3" w:name="_page_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5.3. Промежуточная аттестация проводится в форме контрольных уроков, зачетов и экзаменов. Контрольные уроки, зачеты и экзамены могут проводиться</w:t>
      </w:r>
      <w:bookmarkEnd w:id="3"/>
    </w:p>
    <w:p>
      <w:pPr>
        <w:pStyle w:val="Normal"/>
        <w:widowControl w:val="false"/>
        <w:spacing w:lineRule="auto" w:line="240" w:before="0" w:after="0"/>
        <w:ind w:left="489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</w:p>
    <w:p>
      <w:pPr>
        <w:pStyle w:val="Normal"/>
        <w:widowControl w:val="false"/>
        <w:spacing w:lineRule="auto" w:line="235" w:before="63" w:after="0"/>
        <w:ind w:left="0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>
      <w:pPr>
        <w:pStyle w:val="Normal"/>
        <w:widowControl w:val="false"/>
        <w:tabs>
          <w:tab w:val="left" w:pos="2050" w:leader="none"/>
          <w:tab w:val="left" w:pos="2681" w:leader="none"/>
          <w:tab w:val="left" w:pos="4386" w:leader="none"/>
          <w:tab w:val="left" w:pos="5770" w:leader="none"/>
          <w:tab w:val="left" w:pos="7080" w:leader="none"/>
          <w:tab w:val="left" w:pos="8625" w:leader="none"/>
          <w:tab w:val="left" w:pos="9200" w:leader="none"/>
        </w:tabs>
        <w:spacing w:lineRule="auto" w:line="235" w:before="0" w:after="0"/>
        <w:ind w:left="0" w:right="-16" w:firstLine="9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5.1.</w:t>
        <w:tab/>
        <w:t>По</w:t>
        <w:tab/>
        <w:t>завершении</w:t>
        <w:tab/>
        <w:t>изучения</w:t>
        <w:tab/>
        <w:t>учебных</w:t>
        <w:tab/>
        <w:t>предметов</w:t>
        <w:tab/>
        <w:t>по</w:t>
        <w:tab/>
        <w:t>итогам промежуточной аттестации обучающимся выставляется оценка, которая заносится в документ об окончании Школы.</w:t>
      </w:r>
    </w:p>
    <w:p>
      <w:pPr>
        <w:pStyle w:val="Normal"/>
        <w:widowControl w:val="false"/>
        <w:tabs>
          <w:tab w:val="left" w:pos="1167" w:leader="none"/>
          <w:tab w:val="left" w:pos="3404" w:leader="none"/>
          <w:tab w:val="left" w:pos="5045" w:leader="none"/>
          <w:tab w:val="left" w:pos="5524" w:leader="none"/>
          <w:tab w:val="left" w:pos="6971" w:leader="none"/>
          <w:tab w:val="left" w:pos="8395" w:leader="none"/>
        </w:tabs>
        <w:spacing w:lineRule="auto" w:line="235" w:before="0" w:after="0"/>
        <w:ind w:left="0" w:right="-16" w:firstLine="83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5.2. Содержание промежуточной аттестации и условия ее проведения разрабатываются Школой самостоятельно. В Школе разрабатываются критерии оценок</w:t>
        <w:tab/>
        <w:t>промежуточной</w:t>
        <w:tab/>
        <w:t>аттестации</w:t>
        <w:tab/>
        <w:t>и</w:t>
        <w:tab/>
        <w:t>текущего</w:t>
        <w:tab/>
        <w:t>контроля</w:t>
        <w:tab/>
        <w:t>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</w:t>
      </w:r>
    </w:p>
    <w:p>
      <w:pPr>
        <w:pStyle w:val="Normal"/>
        <w:widowControl w:val="false"/>
        <w:tabs>
          <w:tab w:val="left" w:pos="1221" w:leader="none"/>
          <w:tab w:val="left" w:pos="2921" w:leader="none"/>
          <w:tab w:val="left" w:pos="4276" w:leader="none"/>
          <w:tab w:val="left" w:pos="5799" w:leader="none"/>
          <w:tab w:val="left" w:pos="7777" w:leader="none"/>
          <w:tab w:val="left" w:pos="8996" w:leader="none"/>
        </w:tabs>
        <w:spacing w:lineRule="auto" w:line="235" w:before="0" w:after="0"/>
        <w:ind w:left="0" w:right="-19" w:firstLine="76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5.3. 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программы, и ее учебному плану. Фонды</w:t>
        <w:tab/>
        <w:t>оценочных</w:t>
        <w:tab/>
        <w:t>средств,</w:t>
        <w:tab/>
        <w:t>призваны</w:t>
        <w:tab/>
        <w:t>обеспечивать</w:t>
        <w:tab/>
        <w:t>оценку</w:t>
        <w:tab/>
        <w:t>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искусств.</w:t>
      </w:r>
    </w:p>
    <w:p>
      <w:pPr>
        <w:pStyle w:val="Normal"/>
        <w:widowControl w:val="false"/>
        <w:spacing w:lineRule="auto" w:line="235" w:before="0" w:after="0"/>
        <w:ind w:left="0" w:right="-8" w:firstLine="69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5.4. 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</w:t>
      </w:r>
    </w:p>
    <w:p>
      <w:pPr>
        <w:pStyle w:val="Normal"/>
        <w:widowControl w:val="false"/>
        <w:tabs>
          <w:tab w:val="left" w:pos="2536" w:leader="none"/>
          <w:tab w:val="left" w:pos="4227" w:leader="none"/>
          <w:tab w:val="left" w:pos="6507" w:leader="none"/>
          <w:tab w:val="left" w:pos="8440" w:leader="none"/>
        </w:tabs>
        <w:spacing w:lineRule="auto" w:line="235" w:before="3" w:after="0"/>
        <w:ind w:left="0" w:right="-67" w:firstLine="69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5.5. По итогам</w:t>
        <w:tab/>
        <w:t>выпускного экзамена выставляется оценка"отлично","хорошо","удовлетворительно","неудовлетворительно".</w:t>
      </w:r>
    </w:p>
    <w:p>
      <w:pPr>
        <w:pStyle w:val="Normal"/>
        <w:widowControl w:val="false"/>
        <w:tabs>
          <w:tab w:val="left" w:pos="3049" w:leader="none"/>
          <w:tab w:val="left" w:pos="3502" w:leader="none"/>
          <w:tab w:val="left" w:pos="5206" w:leader="none"/>
          <w:tab w:val="left" w:pos="6767" w:leader="none"/>
          <w:tab w:val="left" w:pos="8756" w:leader="none"/>
          <w:tab w:val="left" w:pos="9204" w:leader="none"/>
        </w:tabs>
        <w:spacing w:lineRule="auto" w:line="240" w:before="0" w:after="0"/>
        <w:ind w:left="0" w:right="-61" w:firstLine="76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5.6. Требования</w:t>
        <w:tab/>
        <w:t>к</w:t>
        <w:tab/>
        <w:t>выпускным</w:t>
        <w:tab/>
        <w:t>экзаменам</w:t>
        <w:tab/>
        <w:t>определяются</w:t>
        <w:tab/>
        <w:t>в</w:t>
        <w:tab/>
        <w:t>Школе самостоятельно. В Школе разрабатываются критерии оценок итоговой аттестации.</w:t>
      </w:r>
    </w:p>
    <w:p>
      <w:pPr>
        <w:pStyle w:val="Normal"/>
        <w:widowControl w:val="false"/>
        <w:tabs>
          <w:tab w:val="left" w:pos="2219" w:leader="none"/>
          <w:tab w:val="left" w:pos="4239" w:leader="none"/>
          <w:tab w:val="left" w:pos="5725" w:leader="none"/>
          <w:tab w:val="left" w:pos="7436" w:leader="none"/>
          <w:tab w:val="left" w:pos="9138" w:leader="none"/>
        </w:tabs>
        <w:spacing w:lineRule="auto" w:line="240" w:before="0" w:after="0"/>
        <w:ind w:left="0" w:right="-11" w:firstLine="698"/>
        <w:jc w:val="both"/>
        <w:rPr/>
      </w:pPr>
      <w:bookmarkStart w:id="4" w:name="_page_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5.7. При</w:t>
        <w:tab/>
        <w:t>прохождении</w:t>
        <w:tab/>
        <w:t>итоговой</w:t>
        <w:tab/>
        <w:t>аттестации</w:t>
        <w:tab/>
        <w:t>выпускник</w:t>
        <w:tab/>
        <w:t>должен продемонстрировать знания, умения и навыки в соответствии с программными требованиями.</w:t>
      </w:r>
      <w:bookmarkEnd w:id="4"/>
    </w:p>
    <w:sectPr>
      <w:type w:val="nextPage"/>
      <w:pgSz w:w="11906" w:h="16838"/>
      <w:pgMar w:left="1130" w:right="733" w:header="0" w:top="714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6</Pages>
  <Words>1186</Words>
  <Characters>9561</Characters>
  <CharactersWithSpaces>10761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2023-12-14T10:56:34Z</dcterms:modified>
  <cp:revision>2</cp:revision>
  <dc:subject/>
  <dc:title/>
</cp:coreProperties>
</file>